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1154" w:rsidRDefault="001D1154" w:rsidP="001D1154">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1D1154" w:rsidRDefault="001D1154" w:rsidP="001D1154">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1D1154" w:rsidRDefault="001D1154" w:rsidP="001D1154">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1D1154" w:rsidRDefault="001D1154" w:rsidP="001D1154">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5515A0" w:rsidRPr="001D1154" w:rsidRDefault="00DA30EE" w:rsidP="001D1154">
      <w:pPr>
        <w:spacing w:line="480" w:lineRule="auto"/>
        <w:jc w:val="center"/>
        <w:rPr>
          <w:rFonts w:ascii="Times New Roman" w:hAnsi="Times New Roman" w:cs="Times New Roman"/>
          <w:sz w:val="24"/>
          <w:szCs w:val="24"/>
        </w:rPr>
      </w:pPr>
      <w:r w:rsidRPr="001D1154">
        <w:rPr>
          <w:rFonts w:ascii="Times New Roman" w:hAnsi="Times New Roman" w:cs="Times New Roman"/>
          <w:sz w:val="24"/>
          <w:szCs w:val="24"/>
        </w:rPr>
        <w:t>Barriers physically challenged people face</w:t>
      </w:r>
    </w:p>
    <w:p w:rsidR="00DA30EE" w:rsidRPr="001D1154" w:rsidRDefault="00DA30EE" w:rsidP="001D1154">
      <w:pPr>
        <w:spacing w:line="480" w:lineRule="auto"/>
        <w:rPr>
          <w:rFonts w:ascii="Times New Roman" w:hAnsi="Times New Roman" w:cs="Times New Roman"/>
          <w:b/>
          <w:sz w:val="24"/>
          <w:szCs w:val="24"/>
        </w:rPr>
      </w:pPr>
      <w:r w:rsidRPr="001D1154">
        <w:rPr>
          <w:rFonts w:ascii="Times New Roman" w:hAnsi="Times New Roman" w:cs="Times New Roman"/>
          <w:b/>
          <w:sz w:val="24"/>
          <w:szCs w:val="24"/>
        </w:rPr>
        <w:t>Barriers in education</w:t>
      </w:r>
    </w:p>
    <w:p w:rsidR="00AE7593" w:rsidRPr="001D1154" w:rsidRDefault="00AE7593" w:rsidP="001D1154">
      <w:pPr>
        <w:spacing w:line="480" w:lineRule="auto"/>
        <w:ind w:firstLine="720"/>
        <w:rPr>
          <w:rFonts w:ascii="Times New Roman" w:hAnsi="Times New Roman" w:cs="Times New Roman"/>
          <w:sz w:val="24"/>
          <w:szCs w:val="24"/>
        </w:rPr>
      </w:pPr>
      <w:r w:rsidRPr="001D1154">
        <w:rPr>
          <w:rFonts w:ascii="Times New Roman" w:hAnsi="Times New Roman" w:cs="Times New Roman"/>
          <w:sz w:val="24"/>
          <w:szCs w:val="24"/>
        </w:rPr>
        <w:t xml:space="preserve">Lack of adequate funds to facilitate the offering of </w:t>
      </w:r>
      <w:r w:rsidR="0079481C">
        <w:rPr>
          <w:rFonts w:ascii="Times New Roman" w:hAnsi="Times New Roman" w:cs="Times New Roman"/>
          <w:sz w:val="24"/>
          <w:szCs w:val="24"/>
        </w:rPr>
        <w:t xml:space="preserve">special </w:t>
      </w:r>
      <w:r w:rsidRPr="001D1154">
        <w:rPr>
          <w:rFonts w:ascii="Times New Roman" w:hAnsi="Times New Roman" w:cs="Times New Roman"/>
          <w:sz w:val="24"/>
          <w:szCs w:val="24"/>
        </w:rPr>
        <w:t>education facilities and services to schools is the most significant barrier. The real need of the student is a non-priority since to install exceptional amenities and hire special education teachers is on based budget. Additionally, inaccessibility of education facilities due to lack of ramps and elevators in story buildings in school, hard times in securing accommodation for students in college, and also inaccessible transport facilities to take them to and from school</w:t>
      </w:r>
      <w:r w:rsidRPr="001D1154">
        <w:rPr>
          <w:rFonts w:ascii="Times New Roman" w:hAnsi="Times New Roman" w:cs="Times New Roman"/>
          <w:sz w:val="24"/>
          <w:szCs w:val="24"/>
        </w:rPr>
        <w:t xml:space="preserve"> (Oliver, Mike and Barnes, 548)</w:t>
      </w:r>
      <w:r w:rsidR="0079481C">
        <w:rPr>
          <w:rFonts w:ascii="Times New Roman" w:hAnsi="Times New Roman" w:cs="Times New Roman"/>
          <w:sz w:val="24"/>
          <w:szCs w:val="24"/>
        </w:rPr>
        <w:t xml:space="preserve"> is another challenge</w:t>
      </w:r>
      <w:r w:rsidRPr="001D1154">
        <w:rPr>
          <w:rFonts w:ascii="Times New Roman" w:hAnsi="Times New Roman" w:cs="Times New Roman"/>
          <w:sz w:val="24"/>
          <w:szCs w:val="24"/>
        </w:rPr>
        <w:t>. Delays in the provision of special education programs from the government and the long waits for the professional documents to be accessed make students with mental illness feel discriminated and disrespected. Rejection makes their performance in class miserable due</w:t>
      </w:r>
      <w:r w:rsidR="0079481C">
        <w:rPr>
          <w:rFonts w:ascii="Times New Roman" w:hAnsi="Times New Roman" w:cs="Times New Roman"/>
          <w:sz w:val="24"/>
          <w:szCs w:val="24"/>
        </w:rPr>
        <w:t xml:space="preserve"> to depression and stress triggered by</w:t>
      </w:r>
      <w:r w:rsidRPr="001D1154">
        <w:rPr>
          <w:rFonts w:ascii="Times New Roman" w:hAnsi="Times New Roman" w:cs="Times New Roman"/>
          <w:sz w:val="24"/>
          <w:szCs w:val="24"/>
        </w:rPr>
        <w:t xml:space="preserve"> lack of required services.</w:t>
      </w:r>
    </w:p>
    <w:p w:rsidR="00AE7593" w:rsidRPr="001D1154" w:rsidRDefault="00AE7593" w:rsidP="001D1154">
      <w:pPr>
        <w:spacing w:line="480" w:lineRule="auto"/>
        <w:ind w:firstLine="720"/>
        <w:rPr>
          <w:rFonts w:ascii="Times New Roman" w:hAnsi="Times New Roman" w:cs="Times New Roman"/>
          <w:sz w:val="24"/>
          <w:szCs w:val="24"/>
        </w:rPr>
      </w:pPr>
      <w:r w:rsidRPr="001D1154">
        <w:rPr>
          <w:rFonts w:ascii="Times New Roman" w:hAnsi="Times New Roman" w:cs="Times New Roman"/>
          <w:sz w:val="24"/>
          <w:szCs w:val="24"/>
        </w:rPr>
        <w:t xml:space="preserve"> The law should affirm that the right to education is paramoun</w:t>
      </w:r>
      <w:r w:rsidR="0079481C">
        <w:rPr>
          <w:rFonts w:ascii="Times New Roman" w:hAnsi="Times New Roman" w:cs="Times New Roman"/>
          <w:sz w:val="24"/>
          <w:szCs w:val="24"/>
        </w:rPr>
        <w:t>t to individuals with mental illness</w:t>
      </w:r>
      <w:r w:rsidRPr="001D1154">
        <w:rPr>
          <w:rFonts w:ascii="Times New Roman" w:hAnsi="Times New Roman" w:cs="Times New Roman"/>
          <w:sz w:val="24"/>
          <w:szCs w:val="24"/>
        </w:rPr>
        <w:t xml:space="preserve"> and take legal actions in case of denial. Moreover, the government should establish training </w:t>
      </w:r>
      <w:r w:rsidRPr="001D1154">
        <w:rPr>
          <w:rFonts w:ascii="Times New Roman" w:hAnsi="Times New Roman" w:cs="Times New Roman"/>
          <w:sz w:val="24"/>
          <w:szCs w:val="24"/>
        </w:rPr>
        <w:t>centres</w:t>
      </w:r>
      <w:r w:rsidRPr="001D1154">
        <w:rPr>
          <w:rFonts w:ascii="Times New Roman" w:hAnsi="Times New Roman" w:cs="Times New Roman"/>
          <w:sz w:val="24"/>
          <w:szCs w:val="24"/>
        </w:rPr>
        <w:t xml:space="preserve"> for teachers of children with special needs and increase the budget allocated to equip particular education institutions, supporting and ful</w:t>
      </w:r>
      <w:r w:rsidR="0079481C">
        <w:rPr>
          <w:rFonts w:ascii="Times New Roman" w:hAnsi="Times New Roman" w:cs="Times New Roman"/>
          <w:sz w:val="24"/>
          <w:szCs w:val="24"/>
        </w:rPr>
        <w:t xml:space="preserve">ly sponsoring church special </w:t>
      </w:r>
      <w:r w:rsidRPr="001D1154">
        <w:rPr>
          <w:rFonts w:ascii="Times New Roman" w:hAnsi="Times New Roman" w:cs="Times New Roman"/>
          <w:sz w:val="24"/>
          <w:szCs w:val="24"/>
        </w:rPr>
        <w:t xml:space="preserve">education </w:t>
      </w:r>
      <w:r w:rsidRPr="001D1154">
        <w:rPr>
          <w:rFonts w:ascii="Times New Roman" w:hAnsi="Times New Roman" w:cs="Times New Roman"/>
          <w:sz w:val="24"/>
          <w:szCs w:val="24"/>
        </w:rPr>
        <w:t>centres</w:t>
      </w:r>
      <w:r w:rsidRPr="001D1154">
        <w:rPr>
          <w:rFonts w:ascii="Times New Roman" w:hAnsi="Times New Roman" w:cs="Times New Roman"/>
          <w:sz w:val="24"/>
          <w:szCs w:val="24"/>
        </w:rPr>
        <w:t>.</w:t>
      </w:r>
    </w:p>
    <w:p w:rsidR="00DA30EE" w:rsidRPr="001D1154" w:rsidRDefault="00DA30EE" w:rsidP="001D1154">
      <w:pPr>
        <w:spacing w:line="480" w:lineRule="auto"/>
        <w:rPr>
          <w:rFonts w:ascii="Times New Roman" w:hAnsi="Times New Roman" w:cs="Times New Roman"/>
          <w:b/>
          <w:sz w:val="24"/>
          <w:szCs w:val="24"/>
        </w:rPr>
      </w:pPr>
      <w:r w:rsidRPr="001D1154">
        <w:rPr>
          <w:rFonts w:ascii="Times New Roman" w:hAnsi="Times New Roman" w:cs="Times New Roman"/>
          <w:b/>
          <w:sz w:val="24"/>
          <w:szCs w:val="24"/>
        </w:rPr>
        <w:t>Barriers in transportation</w:t>
      </w:r>
    </w:p>
    <w:p w:rsidR="00DA30EE" w:rsidRPr="001D1154" w:rsidRDefault="00AE7593" w:rsidP="001D1154">
      <w:pPr>
        <w:spacing w:line="480" w:lineRule="auto"/>
        <w:ind w:firstLine="720"/>
        <w:rPr>
          <w:rFonts w:ascii="Times New Roman" w:hAnsi="Times New Roman" w:cs="Times New Roman"/>
          <w:sz w:val="24"/>
          <w:szCs w:val="24"/>
        </w:rPr>
      </w:pPr>
      <w:r w:rsidRPr="001D1154">
        <w:rPr>
          <w:rFonts w:ascii="Times New Roman" w:hAnsi="Times New Roman" w:cs="Times New Roman"/>
          <w:sz w:val="24"/>
          <w:szCs w:val="24"/>
        </w:rPr>
        <w:lastRenderedPageBreak/>
        <w:t>Physically impaired individuals encounter challenges in transportation</w:t>
      </w:r>
      <w:r w:rsidR="0079481C">
        <w:rPr>
          <w:rFonts w:ascii="Times New Roman" w:hAnsi="Times New Roman" w:cs="Times New Roman"/>
          <w:sz w:val="24"/>
          <w:szCs w:val="24"/>
        </w:rPr>
        <w:t xml:space="preserve"> since public transport maybe</w:t>
      </w:r>
      <w:r w:rsidRPr="001D1154">
        <w:rPr>
          <w:rFonts w:ascii="Times New Roman" w:hAnsi="Times New Roman" w:cs="Times New Roman"/>
          <w:sz w:val="24"/>
          <w:szCs w:val="24"/>
        </w:rPr>
        <w:t xml:space="preserve"> at inconvenient distances from where they live or perhaps totally inaccessible. People with impaired vision lack access to convenient transport, making their movement difficult</w:t>
      </w:r>
      <w:r w:rsidRPr="001D1154">
        <w:rPr>
          <w:rFonts w:ascii="Times New Roman" w:hAnsi="Times New Roman" w:cs="Times New Roman"/>
          <w:sz w:val="24"/>
          <w:szCs w:val="24"/>
        </w:rPr>
        <w:t xml:space="preserve"> (Bodde, Amy and Dong-Chul Seo, 58)</w:t>
      </w:r>
      <w:r w:rsidRPr="001D1154">
        <w:rPr>
          <w:rFonts w:ascii="Times New Roman" w:hAnsi="Times New Roman" w:cs="Times New Roman"/>
          <w:sz w:val="24"/>
          <w:szCs w:val="24"/>
        </w:rPr>
        <w:t xml:space="preserve">. </w:t>
      </w:r>
    </w:p>
    <w:p w:rsidR="00DA30EE" w:rsidRPr="001D1154" w:rsidRDefault="00AE7593" w:rsidP="001D1154">
      <w:pPr>
        <w:spacing w:line="480" w:lineRule="auto"/>
        <w:ind w:firstLine="720"/>
        <w:rPr>
          <w:rFonts w:ascii="Times New Roman" w:hAnsi="Times New Roman" w:cs="Times New Roman"/>
          <w:sz w:val="24"/>
          <w:szCs w:val="24"/>
        </w:rPr>
      </w:pPr>
      <w:r w:rsidRPr="001D1154">
        <w:rPr>
          <w:rFonts w:ascii="Times New Roman" w:hAnsi="Times New Roman" w:cs="Times New Roman"/>
          <w:sz w:val="24"/>
          <w:szCs w:val="24"/>
        </w:rPr>
        <w:t xml:space="preserve">The law, therefore, should advocate for transport facilities to be easily accessible and friendly to the disabled persons, </w:t>
      </w:r>
      <w:r w:rsidR="0079481C">
        <w:rPr>
          <w:rFonts w:ascii="Times New Roman" w:hAnsi="Times New Roman" w:cs="Times New Roman"/>
          <w:sz w:val="24"/>
          <w:szCs w:val="24"/>
        </w:rPr>
        <w:t xml:space="preserve">with </w:t>
      </w:r>
      <w:r w:rsidRPr="001D1154">
        <w:rPr>
          <w:rFonts w:ascii="Times New Roman" w:hAnsi="Times New Roman" w:cs="Times New Roman"/>
          <w:sz w:val="24"/>
          <w:szCs w:val="24"/>
        </w:rPr>
        <w:t>well</w:t>
      </w:r>
      <w:r w:rsidR="0079481C">
        <w:rPr>
          <w:rFonts w:ascii="Times New Roman" w:hAnsi="Times New Roman" w:cs="Times New Roman"/>
          <w:sz w:val="24"/>
          <w:szCs w:val="24"/>
        </w:rPr>
        <w:t>-</w:t>
      </w:r>
      <w:r w:rsidRPr="001D1154">
        <w:rPr>
          <w:rFonts w:ascii="Times New Roman" w:hAnsi="Times New Roman" w:cs="Times New Roman"/>
          <w:sz w:val="24"/>
          <w:szCs w:val="24"/>
        </w:rPr>
        <w:t xml:space="preserve"> trained</w:t>
      </w:r>
      <w:r w:rsidR="0079481C">
        <w:rPr>
          <w:rFonts w:ascii="Times New Roman" w:hAnsi="Times New Roman" w:cs="Times New Roman"/>
          <w:sz w:val="24"/>
          <w:szCs w:val="24"/>
        </w:rPr>
        <w:t xml:space="preserve"> individuals </w:t>
      </w:r>
      <w:r w:rsidRPr="001D1154">
        <w:rPr>
          <w:rFonts w:ascii="Times New Roman" w:hAnsi="Times New Roman" w:cs="Times New Roman"/>
          <w:sz w:val="24"/>
          <w:szCs w:val="24"/>
        </w:rPr>
        <w:t>to guide and drive them. Wheelchairs should be available for the disabled and walking aid for the b</w:t>
      </w:r>
      <w:r w:rsidR="0079481C">
        <w:rPr>
          <w:rFonts w:ascii="Times New Roman" w:hAnsi="Times New Roman" w:cs="Times New Roman"/>
          <w:sz w:val="24"/>
          <w:szCs w:val="24"/>
        </w:rPr>
        <w:t>l</w:t>
      </w:r>
      <w:bookmarkStart w:id="0" w:name="_GoBack"/>
      <w:bookmarkEnd w:id="0"/>
      <w:r w:rsidRPr="001D1154">
        <w:rPr>
          <w:rFonts w:ascii="Times New Roman" w:hAnsi="Times New Roman" w:cs="Times New Roman"/>
          <w:sz w:val="24"/>
          <w:szCs w:val="24"/>
        </w:rPr>
        <w:t>ind, with roads havin</w:t>
      </w:r>
      <w:r w:rsidR="00DA30EE" w:rsidRPr="001D1154">
        <w:rPr>
          <w:rFonts w:ascii="Times New Roman" w:hAnsi="Times New Roman" w:cs="Times New Roman"/>
          <w:sz w:val="24"/>
          <w:szCs w:val="24"/>
        </w:rPr>
        <w:t>g specific lanes left for them.</w:t>
      </w:r>
    </w:p>
    <w:p w:rsidR="00DA30EE" w:rsidRPr="001D1154" w:rsidRDefault="00DA30EE" w:rsidP="001D1154">
      <w:pPr>
        <w:spacing w:line="480" w:lineRule="auto"/>
        <w:rPr>
          <w:rFonts w:ascii="Times New Roman" w:hAnsi="Times New Roman" w:cs="Times New Roman"/>
          <w:b/>
          <w:sz w:val="24"/>
          <w:szCs w:val="24"/>
        </w:rPr>
      </w:pPr>
      <w:r w:rsidRPr="001D1154">
        <w:rPr>
          <w:rFonts w:ascii="Times New Roman" w:hAnsi="Times New Roman" w:cs="Times New Roman"/>
          <w:b/>
          <w:sz w:val="24"/>
          <w:szCs w:val="24"/>
        </w:rPr>
        <w:t>The European law</w:t>
      </w:r>
    </w:p>
    <w:p w:rsidR="006F37D8" w:rsidRPr="001D1154" w:rsidRDefault="00AE7593" w:rsidP="001D1154">
      <w:pPr>
        <w:spacing w:line="480" w:lineRule="auto"/>
        <w:ind w:firstLine="720"/>
        <w:rPr>
          <w:rFonts w:ascii="Times New Roman" w:hAnsi="Times New Roman" w:cs="Times New Roman"/>
          <w:sz w:val="24"/>
          <w:szCs w:val="24"/>
        </w:rPr>
      </w:pPr>
      <w:r w:rsidRPr="001D1154">
        <w:rPr>
          <w:rFonts w:ascii="Times New Roman" w:hAnsi="Times New Roman" w:cs="Times New Roman"/>
          <w:sz w:val="24"/>
          <w:szCs w:val="24"/>
        </w:rPr>
        <w:t>The European law has adopted anti-discrimination laws for the disabled and focuses on the provision of suitable housing and transport facilities</w:t>
      </w:r>
      <w:r w:rsidRPr="001D1154">
        <w:rPr>
          <w:rFonts w:ascii="Times New Roman" w:hAnsi="Times New Roman" w:cs="Times New Roman"/>
          <w:sz w:val="24"/>
          <w:szCs w:val="24"/>
        </w:rPr>
        <w:t xml:space="preserve"> (Morgan, Hannah and Stalford, 98)</w:t>
      </w:r>
      <w:r w:rsidRPr="001D1154">
        <w:rPr>
          <w:rFonts w:ascii="Times New Roman" w:hAnsi="Times New Roman" w:cs="Times New Roman"/>
          <w:sz w:val="24"/>
          <w:szCs w:val="24"/>
        </w:rPr>
        <w:t>. The non-discrimination principle is showing clearly in the fundamental rights charter, which put into implementation in 2000.</w:t>
      </w:r>
    </w:p>
    <w:p w:rsidR="00AE7593" w:rsidRPr="001D1154" w:rsidRDefault="00AE7593" w:rsidP="001D1154">
      <w:pPr>
        <w:spacing w:line="480" w:lineRule="auto"/>
        <w:rPr>
          <w:rFonts w:ascii="Times New Roman" w:hAnsi="Times New Roman" w:cs="Times New Roman"/>
          <w:sz w:val="24"/>
          <w:szCs w:val="24"/>
        </w:rPr>
      </w:pPr>
    </w:p>
    <w:p w:rsidR="00AE7593" w:rsidRPr="001D1154" w:rsidRDefault="00AE7593" w:rsidP="001D1154">
      <w:pPr>
        <w:spacing w:line="480" w:lineRule="auto"/>
        <w:rPr>
          <w:rFonts w:ascii="Times New Roman" w:hAnsi="Times New Roman" w:cs="Times New Roman"/>
          <w:sz w:val="24"/>
          <w:szCs w:val="24"/>
        </w:rPr>
      </w:pPr>
    </w:p>
    <w:p w:rsidR="00AE7593" w:rsidRPr="001D1154" w:rsidRDefault="00AE7593" w:rsidP="001D1154">
      <w:pPr>
        <w:spacing w:line="480" w:lineRule="auto"/>
        <w:rPr>
          <w:rFonts w:ascii="Times New Roman" w:hAnsi="Times New Roman" w:cs="Times New Roman"/>
          <w:sz w:val="24"/>
          <w:szCs w:val="24"/>
        </w:rPr>
      </w:pPr>
    </w:p>
    <w:p w:rsidR="00AE7593" w:rsidRPr="001D1154" w:rsidRDefault="00AE7593" w:rsidP="001D1154">
      <w:pPr>
        <w:spacing w:line="480" w:lineRule="auto"/>
        <w:rPr>
          <w:rFonts w:ascii="Times New Roman" w:hAnsi="Times New Roman" w:cs="Times New Roman"/>
          <w:sz w:val="24"/>
          <w:szCs w:val="24"/>
        </w:rPr>
      </w:pPr>
    </w:p>
    <w:p w:rsidR="00AE7593" w:rsidRPr="001D1154" w:rsidRDefault="00AE7593" w:rsidP="001D1154">
      <w:pPr>
        <w:spacing w:line="480" w:lineRule="auto"/>
        <w:rPr>
          <w:rFonts w:ascii="Times New Roman" w:hAnsi="Times New Roman" w:cs="Times New Roman"/>
          <w:sz w:val="24"/>
          <w:szCs w:val="24"/>
        </w:rPr>
      </w:pPr>
    </w:p>
    <w:p w:rsidR="00AE7593" w:rsidRPr="001D1154" w:rsidRDefault="00AE7593" w:rsidP="001D1154">
      <w:pPr>
        <w:spacing w:line="480" w:lineRule="auto"/>
        <w:rPr>
          <w:rFonts w:ascii="Times New Roman" w:hAnsi="Times New Roman" w:cs="Times New Roman"/>
          <w:sz w:val="24"/>
          <w:szCs w:val="24"/>
        </w:rPr>
      </w:pPr>
    </w:p>
    <w:p w:rsidR="00AE7593" w:rsidRPr="001D1154" w:rsidRDefault="00AE7593" w:rsidP="001D1154">
      <w:pPr>
        <w:spacing w:line="480" w:lineRule="auto"/>
        <w:rPr>
          <w:rFonts w:ascii="Times New Roman" w:hAnsi="Times New Roman" w:cs="Times New Roman"/>
          <w:sz w:val="24"/>
          <w:szCs w:val="24"/>
        </w:rPr>
      </w:pPr>
    </w:p>
    <w:p w:rsidR="00AE7593" w:rsidRPr="001D1154" w:rsidRDefault="00AE7593" w:rsidP="001D1154">
      <w:pPr>
        <w:spacing w:line="480" w:lineRule="auto"/>
        <w:rPr>
          <w:rFonts w:ascii="Times New Roman" w:hAnsi="Times New Roman" w:cs="Times New Roman"/>
          <w:sz w:val="24"/>
          <w:szCs w:val="24"/>
        </w:rPr>
      </w:pPr>
    </w:p>
    <w:p w:rsidR="00AE7593" w:rsidRPr="001D1154" w:rsidRDefault="00AE7593" w:rsidP="001D1154">
      <w:pPr>
        <w:spacing w:line="480" w:lineRule="auto"/>
        <w:rPr>
          <w:rFonts w:ascii="Times New Roman" w:hAnsi="Times New Roman" w:cs="Times New Roman"/>
          <w:sz w:val="24"/>
          <w:szCs w:val="24"/>
        </w:rPr>
      </w:pPr>
    </w:p>
    <w:p w:rsidR="00AE7593" w:rsidRPr="001D1154" w:rsidRDefault="00AE7593" w:rsidP="001D1154">
      <w:pPr>
        <w:spacing w:line="480" w:lineRule="auto"/>
        <w:rPr>
          <w:rFonts w:ascii="Times New Roman" w:hAnsi="Times New Roman" w:cs="Times New Roman"/>
          <w:sz w:val="24"/>
          <w:szCs w:val="24"/>
        </w:rPr>
      </w:pPr>
    </w:p>
    <w:p w:rsidR="00AE7593" w:rsidRPr="001D1154" w:rsidRDefault="00AE7593" w:rsidP="001D1154">
      <w:pPr>
        <w:spacing w:line="480" w:lineRule="auto"/>
        <w:rPr>
          <w:rFonts w:ascii="Times New Roman" w:hAnsi="Times New Roman" w:cs="Times New Roman"/>
          <w:sz w:val="24"/>
          <w:szCs w:val="24"/>
        </w:rPr>
      </w:pPr>
    </w:p>
    <w:p w:rsidR="00AE7593" w:rsidRPr="001D1154" w:rsidRDefault="00AE7593" w:rsidP="001D1154">
      <w:pPr>
        <w:spacing w:line="480" w:lineRule="auto"/>
        <w:rPr>
          <w:rFonts w:ascii="Times New Roman" w:hAnsi="Times New Roman" w:cs="Times New Roman"/>
          <w:sz w:val="24"/>
          <w:szCs w:val="24"/>
        </w:rPr>
      </w:pPr>
    </w:p>
    <w:p w:rsidR="00AE7593" w:rsidRPr="001D1154" w:rsidRDefault="00AE7593" w:rsidP="001D1154">
      <w:pPr>
        <w:spacing w:line="480" w:lineRule="auto"/>
        <w:rPr>
          <w:rFonts w:ascii="Times New Roman" w:hAnsi="Times New Roman" w:cs="Times New Roman"/>
          <w:sz w:val="24"/>
          <w:szCs w:val="24"/>
        </w:rPr>
      </w:pPr>
    </w:p>
    <w:p w:rsidR="00AE7593" w:rsidRPr="001D1154" w:rsidRDefault="00AE7593" w:rsidP="001D1154">
      <w:pPr>
        <w:spacing w:line="480" w:lineRule="auto"/>
        <w:rPr>
          <w:rFonts w:ascii="Times New Roman" w:hAnsi="Times New Roman" w:cs="Times New Roman"/>
          <w:sz w:val="24"/>
          <w:szCs w:val="24"/>
        </w:rPr>
      </w:pPr>
    </w:p>
    <w:p w:rsidR="00AE7593" w:rsidRPr="001D1154" w:rsidRDefault="00AE7593" w:rsidP="001D1154">
      <w:pPr>
        <w:spacing w:line="480" w:lineRule="auto"/>
        <w:jc w:val="center"/>
        <w:rPr>
          <w:rFonts w:ascii="Times New Roman" w:hAnsi="Times New Roman" w:cs="Times New Roman"/>
          <w:sz w:val="24"/>
          <w:szCs w:val="24"/>
        </w:rPr>
      </w:pPr>
      <w:r w:rsidRPr="001D1154">
        <w:rPr>
          <w:rFonts w:ascii="Times New Roman" w:hAnsi="Times New Roman" w:cs="Times New Roman"/>
          <w:sz w:val="24"/>
          <w:szCs w:val="24"/>
        </w:rPr>
        <w:t>Work Cited</w:t>
      </w:r>
    </w:p>
    <w:p w:rsidR="001D1154" w:rsidRPr="001D1154" w:rsidRDefault="001D1154" w:rsidP="001D1154">
      <w:pPr>
        <w:spacing w:line="480" w:lineRule="auto"/>
        <w:ind w:left="720" w:hanging="720"/>
        <w:rPr>
          <w:rFonts w:ascii="Times New Roman" w:hAnsi="Times New Roman" w:cs="Times New Roman"/>
          <w:color w:val="222222"/>
          <w:sz w:val="24"/>
          <w:szCs w:val="24"/>
          <w:shd w:val="clear" w:color="auto" w:fill="FFFFFF"/>
        </w:rPr>
      </w:pPr>
      <w:r w:rsidRPr="001D1154">
        <w:rPr>
          <w:rFonts w:ascii="Times New Roman" w:hAnsi="Times New Roman" w:cs="Times New Roman"/>
          <w:color w:val="222222"/>
          <w:sz w:val="24"/>
          <w:szCs w:val="24"/>
          <w:shd w:val="clear" w:color="auto" w:fill="FFFFFF"/>
        </w:rPr>
        <w:t>Bodde, Amy E., and Dong-Chul Seo. "A review of social and environmental barriers to physical activity for adults with intellectual disabilities." </w:t>
      </w:r>
      <w:r w:rsidRPr="001D1154">
        <w:rPr>
          <w:rFonts w:ascii="Times New Roman" w:hAnsi="Times New Roman" w:cs="Times New Roman"/>
          <w:i/>
          <w:iCs/>
          <w:color w:val="222222"/>
          <w:sz w:val="24"/>
          <w:szCs w:val="24"/>
          <w:shd w:val="clear" w:color="auto" w:fill="FFFFFF"/>
        </w:rPr>
        <w:t>Disability and health journal</w:t>
      </w:r>
      <w:r w:rsidRPr="001D1154">
        <w:rPr>
          <w:rFonts w:ascii="Times New Roman" w:hAnsi="Times New Roman" w:cs="Times New Roman"/>
          <w:color w:val="222222"/>
          <w:sz w:val="24"/>
          <w:szCs w:val="24"/>
          <w:shd w:val="clear" w:color="auto" w:fill="FFFFFF"/>
        </w:rPr>
        <w:t> 2.2 (2009): 57-66.</w:t>
      </w:r>
    </w:p>
    <w:p w:rsidR="001D1154" w:rsidRPr="001D1154" w:rsidRDefault="001D1154" w:rsidP="001D1154">
      <w:pPr>
        <w:spacing w:line="480" w:lineRule="auto"/>
        <w:ind w:left="720" w:hanging="720"/>
        <w:rPr>
          <w:rFonts w:ascii="Times New Roman" w:hAnsi="Times New Roman" w:cs="Times New Roman"/>
          <w:sz w:val="24"/>
          <w:szCs w:val="24"/>
        </w:rPr>
      </w:pPr>
      <w:r w:rsidRPr="001D1154">
        <w:rPr>
          <w:rFonts w:ascii="Times New Roman" w:hAnsi="Times New Roman" w:cs="Times New Roman"/>
          <w:color w:val="222222"/>
          <w:sz w:val="24"/>
          <w:szCs w:val="24"/>
          <w:shd w:val="clear" w:color="auto" w:fill="FFFFFF"/>
        </w:rPr>
        <w:t>Morgan, Hannah, and Helen Stalford. "Disabled People and the European Union: equal citizens?." (2005): 98-115.</w:t>
      </w:r>
    </w:p>
    <w:p w:rsidR="001D1154" w:rsidRPr="001D1154" w:rsidRDefault="001D1154" w:rsidP="001D1154">
      <w:pPr>
        <w:spacing w:line="480" w:lineRule="auto"/>
        <w:ind w:left="720" w:hanging="720"/>
        <w:rPr>
          <w:rFonts w:ascii="Times New Roman" w:hAnsi="Times New Roman" w:cs="Times New Roman"/>
          <w:color w:val="222222"/>
          <w:sz w:val="24"/>
          <w:szCs w:val="24"/>
          <w:shd w:val="clear" w:color="auto" w:fill="FFFFFF"/>
        </w:rPr>
      </w:pPr>
      <w:r w:rsidRPr="001D1154">
        <w:rPr>
          <w:rFonts w:ascii="Times New Roman" w:hAnsi="Times New Roman" w:cs="Times New Roman"/>
          <w:color w:val="222222"/>
          <w:sz w:val="24"/>
          <w:szCs w:val="24"/>
          <w:shd w:val="clear" w:color="auto" w:fill="FFFFFF"/>
        </w:rPr>
        <w:t>Oliver, Mike, and Colin Barnes. "Disability studies, disabled people and the struggle for inclusion." </w:t>
      </w:r>
      <w:r w:rsidRPr="001D1154">
        <w:rPr>
          <w:rFonts w:ascii="Times New Roman" w:hAnsi="Times New Roman" w:cs="Times New Roman"/>
          <w:i/>
          <w:iCs/>
          <w:color w:val="222222"/>
          <w:sz w:val="24"/>
          <w:szCs w:val="24"/>
          <w:shd w:val="clear" w:color="auto" w:fill="FFFFFF"/>
        </w:rPr>
        <w:t>British Journal of Sociology of Education</w:t>
      </w:r>
      <w:r w:rsidRPr="001D1154">
        <w:rPr>
          <w:rFonts w:ascii="Times New Roman" w:hAnsi="Times New Roman" w:cs="Times New Roman"/>
          <w:color w:val="222222"/>
          <w:sz w:val="24"/>
          <w:szCs w:val="24"/>
          <w:shd w:val="clear" w:color="auto" w:fill="FFFFFF"/>
        </w:rPr>
        <w:t> 31.5 (2010): 547-560.</w:t>
      </w:r>
    </w:p>
    <w:p w:rsidR="00AE7593" w:rsidRPr="001D1154" w:rsidRDefault="00AE7593" w:rsidP="001D1154">
      <w:pPr>
        <w:spacing w:line="480" w:lineRule="auto"/>
        <w:rPr>
          <w:rFonts w:ascii="Times New Roman" w:hAnsi="Times New Roman" w:cs="Times New Roman"/>
          <w:sz w:val="24"/>
          <w:szCs w:val="24"/>
        </w:rPr>
      </w:pPr>
    </w:p>
    <w:p w:rsidR="006F37D8" w:rsidRPr="001D1154" w:rsidRDefault="006F37D8" w:rsidP="001D1154">
      <w:pPr>
        <w:spacing w:line="480" w:lineRule="auto"/>
        <w:rPr>
          <w:rFonts w:ascii="Times New Roman" w:hAnsi="Times New Roman" w:cs="Times New Roman"/>
          <w:sz w:val="24"/>
          <w:szCs w:val="24"/>
        </w:rPr>
      </w:pPr>
    </w:p>
    <w:p w:rsidR="0077139F" w:rsidRPr="001D1154" w:rsidRDefault="0077139F" w:rsidP="001D1154">
      <w:pPr>
        <w:spacing w:line="480" w:lineRule="auto"/>
        <w:rPr>
          <w:rFonts w:ascii="Times New Roman" w:hAnsi="Times New Roman" w:cs="Times New Roman"/>
          <w:sz w:val="24"/>
          <w:szCs w:val="24"/>
        </w:rPr>
      </w:pPr>
    </w:p>
    <w:sectPr w:rsidR="0077139F" w:rsidRPr="001D1154">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6936" w:rsidRDefault="00116936" w:rsidP="0079481C">
      <w:pPr>
        <w:spacing w:after="0" w:line="240" w:lineRule="auto"/>
      </w:pPr>
      <w:r>
        <w:separator/>
      </w:r>
    </w:p>
  </w:endnote>
  <w:endnote w:type="continuationSeparator" w:id="0">
    <w:p w:rsidR="00116936" w:rsidRDefault="00116936" w:rsidP="00794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6936" w:rsidRDefault="00116936" w:rsidP="0079481C">
      <w:pPr>
        <w:spacing w:after="0" w:line="240" w:lineRule="auto"/>
      </w:pPr>
      <w:r>
        <w:separator/>
      </w:r>
    </w:p>
  </w:footnote>
  <w:footnote w:type="continuationSeparator" w:id="0">
    <w:p w:rsidR="00116936" w:rsidRDefault="00116936" w:rsidP="007948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63319166"/>
      <w:docPartObj>
        <w:docPartGallery w:val="Page Numbers (Top of Page)"/>
        <w:docPartUnique/>
      </w:docPartObj>
    </w:sdtPr>
    <w:sdtEndPr>
      <w:rPr>
        <w:noProof/>
      </w:rPr>
    </w:sdtEndPr>
    <w:sdtContent>
      <w:p w:rsidR="0079481C" w:rsidRPr="0079481C" w:rsidRDefault="0079481C">
        <w:pPr>
          <w:pStyle w:val="Header"/>
          <w:jc w:val="right"/>
          <w:rPr>
            <w:rFonts w:ascii="Times New Roman" w:hAnsi="Times New Roman" w:cs="Times New Roman"/>
            <w:sz w:val="24"/>
            <w:szCs w:val="24"/>
          </w:rPr>
        </w:pPr>
        <w:r w:rsidRPr="0079481C">
          <w:rPr>
            <w:rFonts w:ascii="Times New Roman" w:hAnsi="Times New Roman" w:cs="Times New Roman"/>
            <w:sz w:val="24"/>
            <w:szCs w:val="24"/>
          </w:rPr>
          <w:t xml:space="preserve">Surname </w:t>
        </w:r>
        <w:r w:rsidRPr="0079481C">
          <w:rPr>
            <w:rFonts w:ascii="Times New Roman" w:hAnsi="Times New Roman" w:cs="Times New Roman"/>
            <w:sz w:val="24"/>
            <w:szCs w:val="24"/>
          </w:rPr>
          <w:fldChar w:fldCharType="begin"/>
        </w:r>
        <w:r w:rsidRPr="0079481C">
          <w:rPr>
            <w:rFonts w:ascii="Times New Roman" w:hAnsi="Times New Roman" w:cs="Times New Roman"/>
            <w:sz w:val="24"/>
            <w:szCs w:val="24"/>
          </w:rPr>
          <w:instrText xml:space="preserve"> PAGE   \* MERGEFORMAT </w:instrText>
        </w:r>
        <w:r w:rsidRPr="0079481C">
          <w:rPr>
            <w:rFonts w:ascii="Times New Roman" w:hAnsi="Times New Roman" w:cs="Times New Roman"/>
            <w:sz w:val="24"/>
            <w:szCs w:val="24"/>
          </w:rPr>
          <w:fldChar w:fldCharType="separate"/>
        </w:r>
        <w:r>
          <w:rPr>
            <w:rFonts w:ascii="Times New Roman" w:hAnsi="Times New Roman" w:cs="Times New Roman"/>
            <w:noProof/>
            <w:sz w:val="24"/>
            <w:szCs w:val="24"/>
          </w:rPr>
          <w:t>2</w:t>
        </w:r>
        <w:r w:rsidRPr="0079481C">
          <w:rPr>
            <w:rFonts w:ascii="Times New Roman" w:hAnsi="Times New Roman" w:cs="Times New Roman"/>
            <w:noProof/>
            <w:sz w:val="24"/>
            <w:szCs w:val="24"/>
          </w:rPr>
          <w:fldChar w:fldCharType="end"/>
        </w:r>
      </w:p>
    </w:sdtContent>
  </w:sdt>
  <w:p w:rsidR="0079481C" w:rsidRDefault="007948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123"/>
    <w:rsid w:val="000543F7"/>
    <w:rsid w:val="00116936"/>
    <w:rsid w:val="001B392D"/>
    <w:rsid w:val="001D1154"/>
    <w:rsid w:val="005515A0"/>
    <w:rsid w:val="006F37D8"/>
    <w:rsid w:val="0077139F"/>
    <w:rsid w:val="0079481C"/>
    <w:rsid w:val="007A4D35"/>
    <w:rsid w:val="00AE7593"/>
    <w:rsid w:val="00CC3123"/>
    <w:rsid w:val="00CF069C"/>
    <w:rsid w:val="00DA3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E1564C-83AA-42FC-8752-16D2240D1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8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481C"/>
  </w:style>
  <w:style w:type="paragraph" w:styleId="Footer">
    <w:name w:val="footer"/>
    <w:basedOn w:val="Normal"/>
    <w:link w:val="FooterChar"/>
    <w:uiPriority w:val="99"/>
    <w:unhideWhenUsed/>
    <w:rsid w:val="007948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4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3</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5</cp:revision>
  <dcterms:created xsi:type="dcterms:W3CDTF">2019-11-02T18:39:00Z</dcterms:created>
  <dcterms:modified xsi:type="dcterms:W3CDTF">2019-11-02T20:20:00Z</dcterms:modified>
</cp:coreProperties>
</file>